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376" w:before="0" w:after="0"/>
        <w:jc w:val="center"/>
        <w:textAlignment w:val="baseline"/>
        <w:rPr>
          <w:rFonts w:ascii="Arial" w:hAnsi="Arial" w:eastAsia="Times New Roman" w:cs="Arial"/>
          <w:b/>
          <w:b/>
          <w:bCs/>
          <w:color w:val="595656"/>
          <w:sz w:val="28"/>
          <w:szCs w:val="28"/>
          <w:u w:val="single"/>
        </w:rPr>
      </w:pPr>
      <w:r>
        <w:rPr>
          <w:rFonts w:eastAsia="Times New Roman" w:cs="Arial" w:ascii="Arial" w:hAnsi="Arial"/>
          <w:b/>
          <w:bCs/>
          <w:color w:val="595656"/>
          <w:sz w:val="28"/>
          <w:szCs w:val="28"/>
          <w:u w:val="single"/>
        </w:rPr>
        <w:t>Press Release</w:t>
      </w:r>
    </w:p>
    <w:p>
      <w:pPr>
        <w:pStyle w:val="Normal"/>
        <w:shd w:val="clear" w:color="auto" w:fill="FFFFFF"/>
        <w:spacing w:lineRule="atLeast" w:line="376" w:before="0" w:after="0"/>
        <w:jc w:val="center"/>
        <w:textAlignment w:val="baseline"/>
        <w:rPr>
          <w:rFonts w:ascii="Arial" w:hAnsi="Arial" w:eastAsia="Times New Roman" w:cs="Arial"/>
          <w:color w:val="000000"/>
          <w:sz w:val="28"/>
          <w:szCs w:val="28"/>
          <w:u w:val="single"/>
        </w:rPr>
      </w:pPr>
      <w:r>
        <w:rPr>
          <w:rFonts w:eastAsia="Times New Roman" w:cs="Arial" w:ascii="Arial" w:hAnsi="Arial"/>
          <w:color w:val="000000"/>
          <w:sz w:val="28"/>
          <w:szCs w:val="28"/>
          <w:u w:val="single"/>
        </w:rPr>
      </w:r>
    </w:p>
    <w:p>
      <w:pPr>
        <w:pStyle w:val="Normal"/>
        <w:shd w:val="clear" w:color="auto" w:fill="FFFFFF"/>
        <w:spacing w:lineRule="atLeast" w:line="376" w:before="0" w:after="0"/>
        <w:jc w:val="center"/>
        <w:textAlignment w:val="baseline"/>
        <w:rPr>
          <w:rFonts w:ascii="Arial" w:hAnsi="Arial" w:eastAsia="Times New Roman" w:cs="Arial"/>
          <w:b/>
          <w:b/>
          <w:bCs/>
          <w:color w:val="595656"/>
          <w:sz w:val="28"/>
          <w:szCs w:val="28"/>
          <w:u w:val="single"/>
        </w:rPr>
      </w:pPr>
      <w:r>
        <w:rPr>
          <w:rFonts w:eastAsia="Times New Roman" w:cs="Arial" w:ascii="Arial" w:hAnsi="Arial"/>
          <w:b/>
          <w:bCs/>
          <w:color w:val="595656"/>
          <w:sz w:val="28"/>
          <w:szCs w:val="28"/>
        </w:rPr>
        <w:t> </w:t>
      </w:r>
      <w:r>
        <w:rPr>
          <w:rFonts w:eastAsia="Times New Roman" w:cs="Arial" w:ascii="Arial" w:hAnsi="Arial"/>
          <w:b/>
          <w:bCs/>
          <w:color w:val="595656"/>
          <w:sz w:val="28"/>
          <w:szCs w:val="28"/>
          <w:u w:val="single"/>
        </w:rPr>
        <w:t xml:space="preserve">Restoration of e-Visa services for nationals of Saudi Arabia </w:t>
      </w:r>
    </w:p>
    <w:p>
      <w:pPr>
        <w:pStyle w:val="Normal"/>
        <w:shd w:val="clear" w:color="auto" w:fill="FFFFFF"/>
        <w:spacing w:lineRule="atLeast" w:line="376" w:before="0" w:after="0"/>
        <w:jc w:val="center"/>
        <w:textAlignment w:val="baseline"/>
        <w:rPr>
          <w:rFonts w:ascii="Arial" w:hAnsi="Arial" w:eastAsia="Times New Roman" w:cs="Arial"/>
          <w:color w:val="000000"/>
          <w:sz w:val="28"/>
          <w:szCs w:val="28"/>
        </w:rPr>
      </w:pPr>
      <w:r>
        <w:rPr>
          <w:rFonts w:eastAsia="Times New Roman" w:cs="Arial" w:ascii="Arial" w:hAnsi="Arial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20"/>
        <w:jc w:val="both"/>
        <w:textAlignment w:val="baseline"/>
        <w:rPr>
          <w:rFonts w:ascii="Arial" w:hAnsi="Arial" w:eastAsia="Times New Roman" w:cs="Arial"/>
          <w:color w:val="595656"/>
          <w:sz w:val="28"/>
          <w:szCs w:val="28"/>
        </w:rPr>
      </w:pPr>
      <w:r>
        <w:rPr>
          <w:rFonts w:eastAsia="Times New Roman" w:cs="Arial" w:ascii="Arial" w:hAnsi="Arial"/>
          <w:color w:val="595656"/>
          <w:sz w:val="28"/>
          <w:szCs w:val="28"/>
        </w:rPr>
        <w:t xml:space="preserve">Embassy of India Riyadh is pleased to announce that the facility of e-visa has been restored for nationals of Saudi Arabia with immediate effect. E-visa stands restored in all five sub-categories i.e e-tourist visa, e-business visa, e-medical visa, e-medical attendant visa and e-conference visa for all available durations and number of entries. 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595656"/>
          <w:sz w:val="28"/>
          <w:szCs w:val="28"/>
        </w:rPr>
      </w:pPr>
      <w:r>
        <w:rPr>
          <w:rFonts w:eastAsia="Times New Roman" w:cs="Arial" w:ascii="Arial" w:hAnsi="Arial"/>
          <w:color w:val="595656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/>
      </w:pPr>
      <w:r>
        <w:rPr>
          <w:rFonts w:eastAsia="Times New Roman" w:cs="Arial" w:ascii="Arial" w:hAnsi="Arial"/>
          <w:color w:val="595656"/>
          <w:sz w:val="28"/>
          <w:szCs w:val="28"/>
        </w:rPr>
        <w:t>2.</w:t>
        <w:tab/>
        <w:t xml:space="preserve">For online filling and submission of application, link can be accessed on </w:t>
      </w:r>
      <w:hyperlink r:id="rId2">
        <w:r>
          <w:rPr>
            <w:rStyle w:val="InternetLink"/>
            <w:rFonts w:eastAsia="Times New Roman" w:cs="Arial" w:ascii="Arial" w:hAnsi="Arial"/>
            <w:sz w:val="28"/>
            <w:szCs w:val="28"/>
          </w:rPr>
          <w:t>https://indianvisaonline.gov.in/evisa/tvoa.html</w:t>
        </w:r>
      </w:hyperlink>
      <w:r>
        <w:rPr>
          <w:rFonts w:eastAsia="Times New Roman" w:cs="Arial" w:ascii="Arial" w:hAnsi="Arial"/>
          <w:color w:val="595656"/>
          <w:sz w:val="28"/>
          <w:szCs w:val="28"/>
        </w:rPr>
        <w:t xml:space="preserve">. For more information applicant can also log on to </w:t>
      </w:r>
      <w:hyperlink r:id="rId3">
        <w:r>
          <w:rPr>
            <w:rStyle w:val="InternetLink"/>
            <w:rFonts w:eastAsia="Times New Roman" w:cs="Arial" w:ascii="Arial" w:hAnsi="Arial"/>
            <w:sz w:val="28"/>
            <w:szCs w:val="28"/>
          </w:rPr>
          <w:t>https://eoiriyadh.gov.in/page/visa-services/</w:t>
        </w:r>
      </w:hyperlink>
      <w:r>
        <w:rPr>
          <w:rFonts w:eastAsia="Times New Roman" w:cs="Arial" w:ascii="Arial" w:hAnsi="Arial"/>
          <w:color w:val="595656"/>
          <w:sz w:val="28"/>
          <w:szCs w:val="28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595656"/>
          <w:sz w:val="28"/>
          <w:szCs w:val="28"/>
        </w:rPr>
      </w:pPr>
      <w:r>
        <w:rPr>
          <w:rFonts w:eastAsia="Times New Roman" w:cs="Arial" w:ascii="Arial" w:hAnsi="Arial"/>
          <w:color w:val="595656"/>
          <w:sz w:val="28"/>
          <w:szCs w:val="28"/>
        </w:rPr>
      </w:r>
    </w:p>
    <w:p>
      <w:pPr>
        <w:pStyle w:val="Normal"/>
        <w:shd w:val="clear" w:color="auto" w:fill="FFFFFF"/>
        <w:spacing w:lineRule="atLeast" w:line="376" w:before="0" w:after="0"/>
        <w:jc w:val="both"/>
        <w:textAlignment w:val="baseline"/>
        <w:rPr>
          <w:rFonts w:ascii="Arial" w:hAnsi="Arial" w:eastAsia="Times New Roman" w:cs="Arial"/>
          <w:b/>
          <w:b/>
          <w:bCs/>
          <w:color w:val="005A95"/>
          <w:sz w:val="28"/>
          <w:szCs w:val="28"/>
        </w:rPr>
      </w:pPr>
      <w:r>
        <w:rPr>
          <w:rFonts w:eastAsia="Times New Roman" w:cs="Arial" w:ascii="Arial" w:hAnsi="Arial"/>
          <w:b/>
          <w:bCs/>
          <w:color w:val="005A95"/>
          <w:sz w:val="28"/>
          <w:szCs w:val="28"/>
        </w:rPr>
        <w:t>March 09, 2023.</w:t>
      </w:r>
    </w:p>
    <w:p>
      <w:pPr>
        <w:pStyle w:val="Normal"/>
        <w:shd w:val="clear" w:color="auto" w:fill="FFFFFF"/>
        <w:spacing w:lineRule="atLeast" w:line="376" w:before="0" w:after="0"/>
        <w:jc w:val="both"/>
        <w:textAlignment w:val="baseline"/>
        <w:rPr>
          <w:rFonts w:ascii="Arial" w:hAnsi="Arial" w:eastAsia="Times New Roman" w:cs="Arial"/>
          <w:color w:val="000000"/>
          <w:sz w:val="28"/>
          <w:szCs w:val="28"/>
        </w:rPr>
      </w:pPr>
      <w:r>
        <w:rPr>
          <w:rFonts w:eastAsia="Times New Roman" w:cs="Arial" w:ascii="Arial" w:hAnsi="Arial"/>
          <w:b/>
          <w:bCs/>
          <w:color w:val="005A95"/>
          <w:sz w:val="28"/>
          <w:szCs w:val="28"/>
        </w:rPr>
        <w:t>Riyadh.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Cantarell">
    <w:charset w:val="01"/>
    <w:family w:val="auto"/>
    <w:pitch w:val="default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068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b20683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Cantarell" w:hAnsi="Cantarell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Cantarell" w:hAnsi="Cantarell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ntarell" w:hAnsi="Cantarell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ntarell" w:hAnsi="Cantarell"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dianvisaonline.gov.in/evisa/tvoa.html" TargetMode="External"/><Relationship Id="rId3" Type="http://schemas.openxmlformats.org/officeDocument/2006/relationships/hyperlink" Target="https://eoiriyadh.gov.in/page/visa-services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LibreOffice/5.2.7.2$Linux_X86_64 LibreOffice_project/20$Build-2</Application>
  <Pages>1</Pages>
  <Words>91</Words>
  <Characters>577</Characters>
  <CharactersWithSpaces>667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2023-03-09T14:12:00Z</dcterms:created>
  <dc:creator>Dell</dc:creator>
  <dc:description/>
  <dc:language>en-US</dc:language>
  <cp:lastModifiedBy>Dell</cp:lastModifiedBy>
  <dcterms:modified xsi:type="dcterms:W3CDTF">2023-03-09T14:12:00Z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